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551BCB" w14:textId="77777777" w:rsidR="009A7BE2" w:rsidRDefault="008D3BDB" w:rsidP="008D3BDB">
      <w:r>
        <w:rPr>
          <w:noProof/>
        </w:rPr>
        <w:drawing>
          <wp:inline distT="0" distB="0" distL="0" distR="0" wp14:anchorId="7473B074" wp14:editId="154541C9">
            <wp:extent cx="5267960" cy="4231005"/>
            <wp:effectExtent l="0" t="0" r="8890" b="0"/>
            <wp:docPr id="7" name="图片 7" descr="E:\文章管理\07 Microbes of South China Sea\10 Manucripts\Submission\Fig. 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文章管理\07 Microbes of South China Sea\10 Manucripts\Submission\Fig. S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67960" cy="4231005"/>
                    </a:xfrm>
                    <a:prstGeom prst="rect">
                      <a:avLst/>
                    </a:prstGeom>
                    <a:noFill/>
                    <a:ln>
                      <a:noFill/>
                    </a:ln>
                  </pic:spPr>
                </pic:pic>
              </a:graphicData>
            </a:graphic>
          </wp:inline>
        </w:drawing>
      </w:r>
    </w:p>
    <w:p w14:paraId="4F17F5F0" w14:textId="77777777" w:rsidR="00485F8F" w:rsidRDefault="00485F8F" w:rsidP="008D3BDB">
      <w:pPr>
        <w:rPr>
          <w:rFonts w:ascii="Times New Roman" w:hAnsi="Times New Roman" w:cs="Times New Roman"/>
          <w:sz w:val="22"/>
        </w:rPr>
      </w:pPr>
    </w:p>
    <w:p w14:paraId="6542E50E" w14:textId="23E43F57" w:rsidR="008D3BDB" w:rsidRDefault="008D3BDB" w:rsidP="008D3BDB">
      <w:pPr>
        <w:rPr>
          <w:rFonts w:ascii="Times New Roman" w:hAnsi="Times New Roman" w:cs="Times New Roman"/>
          <w:sz w:val="22"/>
        </w:rPr>
      </w:pPr>
      <w:r w:rsidRPr="00B02237">
        <w:rPr>
          <w:rFonts w:ascii="Times New Roman" w:hAnsi="Times New Roman" w:cs="Times New Roman"/>
          <w:b/>
          <w:sz w:val="22"/>
        </w:rPr>
        <w:t>Figure S1</w:t>
      </w:r>
      <w:r w:rsidR="00485F8F">
        <w:rPr>
          <w:rFonts w:ascii="Times New Roman" w:hAnsi="Times New Roman" w:cs="Times New Roman"/>
          <w:sz w:val="22"/>
        </w:rPr>
        <w:t xml:space="preserve">. </w:t>
      </w:r>
      <w:r w:rsidR="00C4003A">
        <w:rPr>
          <w:rFonts w:ascii="Times New Roman" w:hAnsi="Times New Roman" w:cs="Times New Roman"/>
          <w:sz w:val="22"/>
        </w:rPr>
        <w:t xml:space="preserve">Bathymetric map of the South China Sea </w:t>
      </w:r>
      <w:r w:rsidR="00A75237">
        <w:rPr>
          <w:rFonts w:ascii="Times New Roman" w:hAnsi="Times New Roman" w:cs="Times New Roman"/>
          <w:sz w:val="22"/>
        </w:rPr>
        <w:t xml:space="preserve">showing </w:t>
      </w:r>
      <w:r w:rsidR="00C4003A">
        <w:rPr>
          <w:rFonts w:ascii="Times New Roman" w:hAnsi="Times New Roman" w:cs="Times New Roman"/>
          <w:sz w:val="22"/>
        </w:rPr>
        <w:t xml:space="preserve">sampling locations </w:t>
      </w:r>
      <w:r w:rsidR="00630859">
        <w:rPr>
          <w:rFonts w:ascii="Times New Roman" w:hAnsi="Times New Roman" w:cs="Times New Roman"/>
          <w:sz w:val="22"/>
        </w:rPr>
        <w:t xml:space="preserve">(+) </w:t>
      </w:r>
      <w:r w:rsidR="00C4003A">
        <w:rPr>
          <w:rFonts w:ascii="Times New Roman" w:hAnsi="Times New Roman" w:cs="Times New Roman"/>
          <w:sz w:val="22"/>
        </w:rPr>
        <w:t xml:space="preserve">of </w:t>
      </w:r>
      <w:r w:rsidR="00A75237">
        <w:rPr>
          <w:rFonts w:ascii="Times New Roman" w:hAnsi="Times New Roman" w:cs="Times New Roman"/>
          <w:sz w:val="22"/>
        </w:rPr>
        <w:t xml:space="preserve">the </w:t>
      </w:r>
      <w:r w:rsidR="00C4003A">
        <w:rPr>
          <w:rFonts w:ascii="Times New Roman" w:hAnsi="Times New Roman" w:cs="Times New Roman"/>
          <w:sz w:val="22"/>
        </w:rPr>
        <w:t>two water columns (G3 and J5 stations) in this study.</w:t>
      </w:r>
    </w:p>
    <w:p w14:paraId="10B6017C" w14:textId="77777777" w:rsidR="00DF4396" w:rsidRDefault="00DF4396" w:rsidP="008D3BDB">
      <w:pPr>
        <w:rPr>
          <w:rFonts w:ascii="Times New Roman" w:hAnsi="Times New Roman" w:cs="Times New Roman"/>
          <w:sz w:val="22"/>
        </w:rPr>
        <w:sectPr w:rsidR="00DF4396">
          <w:pgSz w:w="11906" w:h="16838"/>
          <w:pgMar w:top="1440" w:right="1800" w:bottom="1440" w:left="1800" w:header="851" w:footer="992" w:gutter="0"/>
          <w:cols w:space="425"/>
          <w:docGrid w:type="lines" w:linePitch="312"/>
        </w:sectPr>
      </w:pPr>
    </w:p>
    <w:p w14:paraId="2743A2C4" w14:textId="77777777" w:rsidR="00DF4396" w:rsidRDefault="00DF4396" w:rsidP="00DF4396">
      <w:pPr>
        <w:rPr>
          <w:rFonts w:ascii="Times New Roman" w:hAnsi="Times New Roman" w:cs="Times New Roman"/>
          <w:sz w:val="22"/>
        </w:rPr>
      </w:pPr>
      <w:r>
        <w:rPr>
          <w:noProof/>
        </w:rPr>
        <w:lastRenderedPageBreak/>
        <w:drawing>
          <wp:inline distT="0" distB="0" distL="0" distR="0" wp14:anchorId="6E6F7C9A" wp14:editId="460C10CA">
            <wp:extent cx="5274310" cy="37007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700780"/>
                    </a:xfrm>
                    <a:prstGeom prst="rect">
                      <a:avLst/>
                    </a:prstGeom>
                  </pic:spPr>
                </pic:pic>
              </a:graphicData>
            </a:graphic>
          </wp:inline>
        </w:drawing>
      </w:r>
    </w:p>
    <w:p w14:paraId="68C8124A" w14:textId="11BC619E" w:rsidR="00DF4396" w:rsidRDefault="00DF4396" w:rsidP="00DF4396">
      <w:pPr>
        <w:rPr>
          <w:rFonts w:ascii="Times New Roman" w:hAnsi="Times New Roman" w:cs="Times New Roman"/>
          <w:sz w:val="22"/>
        </w:rPr>
      </w:pPr>
      <w:r w:rsidRPr="000115C3">
        <w:rPr>
          <w:rFonts w:ascii="Times New Roman" w:hAnsi="Times New Roman" w:cs="Times New Roman"/>
          <w:b/>
          <w:sz w:val="22"/>
        </w:rPr>
        <w:t>Figure S</w:t>
      </w:r>
      <w:r>
        <w:rPr>
          <w:rFonts w:ascii="Times New Roman" w:hAnsi="Times New Roman" w:cs="Times New Roman"/>
          <w:b/>
          <w:sz w:val="22"/>
        </w:rPr>
        <w:t>2</w:t>
      </w:r>
      <w:r w:rsidRPr="000115C3">
        <w:rPr>
          <w:rFonts w:ascii="Times New Roman" w:hAnsi="Times New Roman" w:cs="Times New Roman"/>
          <w:b/>
          <w:sz w:val="22"/>
        </w:rPr>
        <w:t>.</w:t>
      </w:r>
      <w:r>
        <w:rPr>
          <w:rFonts w:ascii="Times New Roman" w:hAnsi="Times New Roman" w:cs="Times New Roman"/>
          <w:sz w:val="22"/>
        </w:rPr>
        <w:t xml:space="preserve"> Rarefaction curves for PA and FL microbial fractions at G3 and J5 stations. (a) and (b): Rarefaction curves of PA bacterial and archaeal fractions at both G3 and J5 stations, respectively. (c) and (d): Rarefaction curves of FL bacterial and archaeal fractions at both G3 and J5 stations, respectively.</w:t>
      </w:r>
    </w:p>
    <w:p w14:paraId="6C70AF99" w14:textId="77777777" w:rsidR="008D3BDB" w:rsidRDefault="008D3BDB" w:rsidP="008D3BDB">
      <w:pPr>
        <w:sectPr w:rsidR="008D3BDB">
          <w:footerReference w:type="default" r:id="rId8"/>
          <w:pgSz w:w="11906" w:h="16838"/>
          <w:pgMar w:top="1440" w:right="1800" w:bottom="1440" w:left="1800" w:header="851" w:footer="992" w:gutter="0"/>
          <w:cols w:space="425"/>
          <w:docGrid w:type="lines" w:linePitch="312"/>
        </w:sectPr>
      </w:pPr>
    </w:p>
    <w:p w14:paraId="3A0D613D" w14:textId="781BFBFE" w:rsidR="008D3BDB" w:rsidRDefault="008D3BDB" w:rsidP="008D3BDB"/>
    <w:p w14:paraId="2E58474A" w14:textId="0F25B954" w:rsidR="00B02237" w:rsidRDefault="00160EA7" w:rsidP="008D3BDB">
      <w:pPr>
        <w:rPr>
          <w:rFonts w:ascii="Times New Roman" w:hAnsi="Times New Roman" w:cs="Times New Roman"/>
          <w:b/>
          <w:sz w:val="22"/>
        </w:rPr>
      </w:pPr>
      <w:r>
        <w:rPr>
          <w:rFonts w:ascii="Times New Roman" w:hAnsi="Times New Roman" w:cs="Times New Roman"/>
          <w:b/>
          <w:noProof/>
          <w:sz w:val="22"/>
        </w:rPr>
        <w:drawing>
          <wp:inline distT="0" distB="0" distL="0" distR="0" wp14:anchorId="35438702" wp14:editId="3881328C">
            <wp:extent cx="5274310" cy="31470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3147060"/>
                    </a:xfrm>
                    <a:prstGeom prst="rect">
                      <a:avLst/>
                    </a:prstGeom>
                  </pic:spPr>
                </pic:pic>
              </a:graphicData>
            </a:graphic>
          </wp:inline>
        </w:drawing>
      </w:r>
    </w:p>
    <w:p w14:paraId="0BB3AB77" w14:textId="3E49DF1D" w:rsidR="008D3BDB" w:rsidRPr="00B02237" w:rsidRDefault="008D3BDB" w:rsidP="008D3BDB">
      <w:pPr>
        <w:rPr>
          <w:rFonts w:ascii="Times New Roman" w:hAnsi="Times New Roman" w:cs="Times New Roman"/>
          <w:b/>
          <w:sz w:val="22"/>
        </w:rPr>
      </w:pPr>
      <w:r w:rsidRPr="00B02237">
        <w:rPr>
          <w:rFonts w:ascii="Times New Roman" w:hAnsi="Times New Roman" w:cs="Times New Roman"/>
          <w:b/>
          <w:sz w:val="22"/>
        </w:rPr>
        <w:t>Figure S</w:t>
      </w:r>
      <w:r w:rsidR="00DF4396">
        <w:rPr>
          <w:rFonts w:ascii="Times New Roman" w:hAnsi="Times New Roman" w:cs="Times New Roman"/>
          <w:b/>
          <w:sz w:val="22"/>
        </w:rPr>
        <w:t>3</w:t>
      </w:r>
      <w:r w:rsidR="00B02237">
        <w:rPr>
          <w:rFonts w:ascii="Times New Roman" w:hAnsi="Times New Roman" w:cs="Times New Roman"/>
          <w:b/>
          <w:sz w:val="22"/>
        </w:rPr>
        <w:t>.</w:t>
      </w:r>
      <w:r w:rsidR="00630859">
        <w:rPr>
          <w:rFonts w:ascii="Times New Roman" w:hAnsi="Times New Roman" w:cs="Times New Roman"/>
          <w:b/>
          <w:sz w:val="22"/>
        </w:rPr>
        <w:t xml:space="preserve"> </w:t>
      </w:r>
      <w:r w:rsidR="00630859">
        <w:rPr>
          <w:rFonts w:ascii="Times New Roman" w:hAnsi="Times New Roman" w:cs="Times New Roman"/>
          <w:sz w:val="22"/>
        </w:rPr>
        <w:t>Chao1</w:t>
      </w:r>
      <w:r w:rsidR="00630859" w:rsidRPr="00D21A81">
        <w:rPr>
          <w:rFonts w:ascii="Times New Roman" w:hAnsi="Times New Roman" w:cs="Times New Roman"/>
          <w:sz w:val="22"/>
        </w:rPr>
        <w:t xml:space="preserve"> </w:t>
      </w:r>
      <w:r w:rsidR="00630859">
        <w:rPr>
          <w:rFonts w:ascii="Times New Roman" w:hAnsi="Times New Roman" w:cs="Times New Roman"/>
          <w:sz w:val="22"/>
        </w:rPr>
        <w:t>index calculated for all bacterial and archaeal communities of seawaters collected at different depths from G3 station and J5 station in the South China Sea.</w:t>
      </w:r>
    </w:p>
    <w:p w14:paraId="06C5B5F2" w14:textId="77777777" w:rsidR="008D3BDB" w:rsidRDefault="008D3BDB" w:rsidP="008D3BDB"/>
    <w:p w14:paraId="69E1C3DA" w14:textId="77777777" w:rsidR="008D3BDB" w:rsidRDefault="008D3BDB" w:rsidP="008D3BDB">
      <w:pPr>
        <w:sectPr w:rsidR="008D3BDB">
          <w:pgSz w:w="11906" w:h="16838"/>
          <w:pgMar w:top="1440" w:right="1800" w:bottom="1440" w:left="1800" w:header="851" w:footer="992" w:gutter="0"/>
          <w:cols w:space="425"/>
          <w:docGrid w:type="lines" w:linePitch="312"/>
        </w:sectPr>
      </w:pPr>
    </w:p>
    <w:p w14:paraId="15237237" w14:textId="74280C8B" w:rsidR="00B02237" w:rsidRDefault="001F74C7" w:rsidP="008D3BDB">
      <w:pPr>
        <w:rPr>
          <w:rFonts w:ascii="Times New Roman" w:hAnsi="Times New Roman" w:cs="Times New Roman"/>
          <w:b/>
          <w:sz w:val="22"/>
        </w:rPr>
      </w:pPr>
      <w:r>
        <w:rPr>
          <w:rFonts w:ascii="Times New Roman" w:hAnsi="Times New Roman" w:cs="Times New Roman"/>
          <w:b/>
          <w:noProof/>
          <w:sz w:val="22"/>
        </w:rPr>
        <w:lastRenderedPageBreak/>
        <w:drawing>
          <wp:inline distT="0" distB="0" distL="0" distR="0" wp14:anchorId="3F762935" wp14:editId="21C24524">
            <wp:extent cx="5274310" cy="20510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051050"/>
                    </a:xfrm>
                    <a:prstGeom prst="rect">
                      <a:avLst/>
                    </a:prstGeom>
                  </pic:spPr>
                </pic:pic>
              </a:graphicData>
            </a:graphic>
          </wp:inline>
        </w:drawing>
      </w:r>
    </w:p>
    <w:p w14:paraId="0BE170AA" w14:textId="7760F519" w:rsidR="008D3BDB" w:rsidRPr="00B02237" w:rsidRDefault="008D3BDB" w:rsidP="008D3BDB">
      <w:pPr>
        <w:rPr>
          <w:rFonts w:ascii="Times New Roman" w:hAnsi="Times New Roman" w:cs="Times New Roman"/>
          <w:b/>
          <w:sz w:val="22"/>
        </w:rPr>
      </w:pPr>
      <w:r w:rsidRPr="00B02237">
        <w:rPr>
          <w:rFonts w:ascii="Times New Roman" w:hAnsi="Times New Roman" w:cs="Times New Roman" w:hint="eastAsia"/>
          <w:b/>
          <w:sz w:val="22"/>
        </w:rPr>
        <w:t>F</w:t>
      </w:r>
      <w:r w:rsidRPr="00B02237">
        <w:rPr>
          <w:rFonts w:ascii="Times New Roman" w:hAnsi="Times New Roman" w:cs="Times New Roman"/>
          <w:b/>
          <w:sz w:val="22"/>
        </w:rPr>
        <w:t>igure S</w:t>
      </w:r>
      <w:r w:rsidR="00DF4396">
        <w:rPr>
          <w:rFonts w:ascii="Times New Roman" w:hAnsi="Times New Roman" w:cs="Times New Roman"/>
          <w:b/>
          <w:sz w:val="22"/>
        </w:rPr>
        <w:t>4</w:t>
      </w:r>
      <w:r w:rsidR="00B02237">
        <w:rPr>
          <w:rFonts w:ascii="Times New Roman" w:hAnsi="Times New Roman" w:cs="Times New Roman"/>
          <w:b/>
          <w:sz w:val="22"/>
        </w:rPr>
        <w:t>.</w:t>
      </w:r>
      <w:r w:rsidR="00BB2359">
        <w:rPr>
          <w:rFonts w:ascii="Times New Roman" w:hAnsi="Times New Roman" w:cs="Times New Roman"/>
          <w:b/>
          <w:sz w:val="22"/>
        </w:rPr>
        <w:t xml:space="preserve"> </w:t>
      </w:r>
      <w:r w:rsidR="00BB2359" w:rsidRPr="007D395B">
        <w:rPr>
          <w:rFonts w:ascii="Times New Roman" w:hAnsi="Times New Roman" w:cs="Times New Roman"/>
          <w:sz w:val="22"/>
        </w:rPr>
        <w:t xml:space="preserve">Results of </w:t>
      </w:r>
      <w:r w:rsidR="00BB2359">
        <w:rPr>
          <w:rFonts w:ascii="Times New Roman" w:hAnsi="Times New Roman" w:cs="Times New Roman"/>
          <w:sz w:val="22"/>
        </w:rPr>
        <w:t>CCA</w:t>
      </w:r>
      <w:r w:rsidR="00BB2359">
        <w:rPr>
          <w:rFonts w:ascii="Times New Roman" w:hAnsi="Times New Roman" w:cs="Times New Roman"/>
          <w:b/>
          <w:sz w:val="22"/>
        </w:rPr>
        <w:t xml:space="preserve"> </w:t>
      </w:r>
      <w:r w:rsidR="00BB2359">
        <w:rPr>
          <w:rFonts w:ascii="Times New Roman" w:hAnsi="Times New Roman" w:cs="Times New Roman"/>
          <w:sz w:val="22"/>
        </w:rPr>
        <w:t>analysis to corr</w:t>
      </w:r>
      <w:bookmarkStart w:id="0" w:name="_GoBack"/>
      <w:bookmarkEnd w:id="0"/>
      <w:r w:rsidR="00BB2359">
        <w:rPr>
          <w:rFonts w:ascii="Times New Roman" w:hAnsi="Times New Roman" w:cs="Times New Roman"/>
          <w:sz w:val="22"/>
        </w:rPr>
        <w:t>elated environmental factors to PA and FL microbial communities collected from seawater columns of the South China Sea. (a) PA and FL bacteria; (b) PA and FL archaea.</w:t>
      </w:r>
      <w:r w:rsidR="00B91612">
        <w:rPr>
          <w:rFonts w:ascii="Times New Roman" w:hAnsi="Times New Roman" w:cs="Times New Roman"/>
          <w:sz w:val="22"/>
        </w:rPr>
        <w:t xml:space="preserve"> Triangle: 50 m; rhombus: 200 m; hexagon: 1000 m; star: 2000 m; square: 3000 m; pentagon: 4000 m. Blue color: J5 station; red color: G3 station. Filled: particle-attached fraction; open: free-living fraction.</w:t>
      </w:r>
    </w:p>
    <w:p w14:paraId="62ABE493" w14:textId="77777777" w:rsidR="008D3BDB" w:rsidRDefault="008D3BDB" w:rsidP="008D3BDB"/>
    <w:p w14:paraId="776CCBCB" w14:textId="77777777" w:rsidR="008D3BDB" w:rsidRDefault="008D3BDB" w:rsidP="008D3BDB">
      <w:pPr>
        <w:sectPr w:rsidR="008D3BDB">
          <w:pgSz w:w="11906" w:h="16838"/>
          <w:pgMar w:top="1440" w:right="1800" w:bottom="1440" w:left="1800" w:header="851" w:footer="992" w:gutter="0"/>
          <w:cols w:space="425"/>
          <w:docGrid w:type="lines" w:linePitch="312"/>
        </w:sectPr>
      </w:pPr>
    </w:p>
    <w:p w14:paraId="740A21B7" w14:textId="2788E644" w:rsidR="00B02237" w:rsidRDefault="00916F58" w:rsidP="008D3BDB">
      <w:pPr>
        <w:rPr>
          <w:rFonts w:ascii="Times New Roman" w:hAnsi="Times New Roman" w:cs="Times New Roman"/>
          <w:b/>
          <w:sz w:val="22"/>
        </w:rPr>
      </w:pPr>
      <w:r>
        <w:rPr>
          <w:rFonts w:ascii="Times New Roman" w:hAnsi="Times New Roman" w:cs="Times New Roman"/>
          <w:b/>
          <w:noProof/>
          <w:sz w:val="22"/>
        </w:rPr>
        <w:lastRenderedPageBreak/>
        <w:drawing>
          <wp:inline distT="0" distB="0" distL="0" distR="0" wp14:anchorId="49F679F9" wp14:editId="6C1BFB95">
            <wp:extent cx="5274310" cy="39795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S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3979545"/>
                    </a:xfrm>
                    <a:prstGeom prst="rect">
                      <a:avLst/>
                    </a:prstGeom>
                  </pic:spPr>
                </pic:pic>
              </a:graphicData>
            </a:graphic>
          </wp:inline>
        </w:drawing>
      </w:r>
    </w:p>
    <w:p w14:paraId="461E9B8E" w14:textId="2306BC76" w:rsidR="00916F58" w:rsidRDefault="008D3BDB" w:rsidP="008D3BDB">
      <w:pPr>
        <w:rPr>
          <w:rFonts w:ascii="Times New Roman" w:hAnsi="Times New Roman" w:cs="Times New Roman"/>
          <w:sz w:val="22"/>
        </w:rPr>
        <w:sectPr w:rsidR="00916F58">
          <w:pgSz w:w="11906" w:h="16838"/>
          <w:pgMar w:top="1440" w:right="1800" w:bottom="1440" w:left="1800" w:header="851" w:footer="992" w:gutter="0"/>
          <w:cols w:space="425"/>
          <w:docGrid w:type="lines" w:linePitch="312"/>
        </w:sectPr>
      </w:pPr>
      <w:r w:rsidRPr="00B02237">
        <w:rPr>
          <w:rFonts w:ascii="Times New Roman" w:hAnsi="Times New Roman" w:cs="Times New Roman" w:hint="eastAsia"/>
          <w:b/>
          <w:sz w:val="22"/>
        </w:rPr>
        <w:t>F</w:t>
      </w:r>
      <w:r w:rsidRPr="00B02237">
        <w:rPr>
          <w:rFonts w:ascii="Times New Roman" w:hAnsi="Times New Roman" w:cs="Times New Roman"/>
          <w:b/>
          <w:sz w:val="22"/>
        </w:rPr>
        <w:t>igure S</w:t>
      </w:r>
      <w:r w:rsidR="00DF4396">
        <w:rPr>
          <w:rFonts w:ascii="Times New Roman" w:hAnsi="Times New Roman" w:cs="Times New Roman"/>
          <w:b/>
          <w:sz w:val="22"/>
        </w:rPr>
        <w:t>5</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bacterial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bacterial communities of two fractions. (a) G3 station; (b) J5 station.</w:t>
      </w:r>
    </w:p>
    <w:p w14:paraId="547CB4F1" w14:textId="1F425F0B" w:rsidR="00B02237" w:rsidRPr="00916F58" w:rsidRDefault="00916F58" w:rsidP="008D3BDB">
      <w:r>
        <w:rPr>
          <w:noProof/>
        </w:rPr>
        <w:lastRenderedPageBreak/>
        <w:drawing>
          <wp:inline distT="0" distB="0" distL="0" distR="0" wp14:anchorId="7FA54DF2" wp14:editId="55B600A6">
            <wp:extent cx="5274310" cy="44361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S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4436110"/>
                    </a:xfrm>
                    <a:prstGeom prst="rect">
                      <a:avLst/>
                    </a:prstGeom>
                  </pic:spPr>
                </pic:pic>
              </a:graphicData>
            </a:graphic>
          </wp:inline>
        </w:drawing>
      </w:r>
    </w:p>
    <w:p w14:paraId="0BBC859C" w14:textId="44080E5C" w:rsidR="00916F58" w:rsidRDefault="008D3BDB" w:rsidP="00DF4396">
      <w:pPr>
        <w:rPr>
          <w:rFonts w:ascii="Times New Roman" w:hAnsi="Times New Roman" w:cs="Times New Roman"/>
          <w:sz w:val="22"/>
        </w:rPr>
        <w:sectPr w:rsidR="00916F58">
          <w:pgSz w:w="11906" w:h="16838"/>
          <w:pgMar w:top="1440" w:right="1800" w:bottom="1440" w:left="1800" w:header="851" w:footer="992" w:gutter="0"/>
          <w:cols w:space="425"/>
          <w:docGrid w:type="lines" w:linePitch="312"/>
        </w:sectPr>
      </w:pPr>
      <w:r w:rsidRPr="00B02237">
        <w:rPr>
          <w:rFonts w:ascii="Times New Roman" w:hAnsi="Times New Roman" w:cs="Times New Roman" w:hint="eastAsia"/>
          <w:b/>
          <w:sz w:val="22"/>
        </w:rPr>
        <w:t>Figure S</w:t>
      </w:r>
      <w:r w:rsidR="00DF4396">
        <w:rPr>
          <w:rFonts w:ascii="Times New Roman" w:hAnsi="Times New Roman" w:cs="Times New Roman"/>
          <w:b/>
          <w:sz w:val="22"/>
        </w:rPr>
        <w:t>6</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archaeal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archaeal communities of two fractions. (a) G3 station;</w:t>
      </w:r>
      <w:r w:rsidR="00856003">
        <w:rPr>
          <w:rFonts w:ascii="Times New Roman" w:hAnsi="Times New Roman" w:cs="Times New Roman"/>
          <w:sz w:val="22"/>
        </w:rPr>
        <w:t xml:space="preserve"> </w:t>
      </w:r>
      <w:r w:rsidR="00664C20">
        <w:rPr>
          <w:rFonts w:ascii="Times New Roman" w:hAnsi="Times New Roman" w:cs="Times New Roman"/>
          <w:sz w:val="22"/>
        </w:rPr>
        <w:t>(b) J5 station.</w:t>
      </w:r>
      <w:r w:rsidR="00856003">
        <w:rPr>
          <w:rFonts w:ascii="Times New Roman" w:hAnsi="Times New Roman" w:cs="Times New Roman"/>
          <w:sz w:val="22"/>
        </w:rPr>
        <w:t xml:space="preserve"> PA-3000 at G3 station and PA-4000 at J5 station indicate the samples failing in the sequencing of archaeal 16S rRNA gene. </w:t>
      </w:r>
    </w:p>
    <w:p w14:paraId="43D24442" w14:textId="7491782E" w:rsidR="00916F58" w:rsidRPr="00916F58" w:rsidRDefault="00916F58" w:rsidP="008D3BDB">
      <w:pPr>
        <w:rPr>
          <w:rFonts w:ascii="Times New Roman" w:hAnsi="Times New Roman" w:cs="Times New Roman"/>
          <w:sz w:val="22"/>
        </w:rPr>
      </w:pPr>
    </w:p>
    <w:p w14:paraId="3ED35706" w14:textId="5A5E5FC0" w:rsidR="001F74C7" w:rsidRDefault="001F74C7" w:rsidP="00916F58">
      <w:pPr>
        <w:jc w:val="center"/>
      </w:pPr>
      <w:r>
        <w:rPr>
          <w:noProof/>
        </w:rPr>
        <w:drawing>
          <wp:inline distT="0" distB="0" distL="0" distR="0" wp14:anchorId="4E8C9412" wp14:editId="7E64D441">
            <wp:extent cx="5274310" cy="53403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S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5340350"/>
                    </a:xfrm>
                    <a:prstGeom prst="rect">
                      <a:avLst/>
                    </a:prstGeom>
                  </pic:spPr>
                </pic:pic>
              </a:graphicData>
            </a:graphic>
          </wp:inline>
        </w:drawing>
      </w:r>
    </w:p>
    <w:p w14:paraId="718C3DC9" w14:textId="47C77151" w:rsidR="00916F58" w:rsidRPr="00916F58" w:rsidRDefault="00916F58" w:rsidP="008D3BDB">
      <w:pPr>
        <w:rPr>
          <w:rFonts w:ascii="Times New Roman" w:hAnsi="Times New Roman" w:cs="Times New Roman"/>
          <w:sz w:val="22"/>
        </w:rPr>
      </w:pPr>
      <w:r w:rsidRPr="00DF4396">
        <w:rPr>
          <w:rFonts w:ascii="Times New Roman" w:hAnsi="Times New Roman" w:cs="Times New Roman"/>
          <w:b/>
          <w:sz w:val="22"/>
        </w:rPr>
        <w:t>Figure S7</w:t>
      </w:r>
      <w:r w:rsidRPr="00916F58">
        <w:rPr>
          <w:rFonts w:ascii="Times New Roman" w:hAnsi="Times New Roman" w:cs="Times New Roman"/>
          <w:sz w:val="22"/>
        </w:rPr>
        <w:t>.</w:t>
      </w:r>
      <w:r w:rsidR="00226FA3" w:rsidRPr="00226FA3">
        <w:rPr>
          <w:rFonts w:ascii="Times New Roman" w:hAnsi="Times New Roman" w:cs="Times New Roman"/>
          <w:sz w:val="22"/>
        </w:rPr>
        <w:t xml:space="preserve"> </w:t>
      </w:r>
      <w:r w:rsidR="00226FA3" w:rsidRPr="00F05CFF">
        <w:rPr>
          <w:rFonts w:ascii="Times New Roman" w:hAnsi="Times New Roman" w:cs="Times New Roman"/>
          <w:sz w:val="22"/>
        </w:rPr>
        <w:t>Numbers of each OTU sets including those exclusively found in PA fraction, FL fraction, and those shared by PA and FL fractions. Pie charts represent relative proportions of each bacterial lineages at phylum/class level.</w:t>
      </w:r>
    </w:p>
    <w:sectPr w:rsidR="00916F58" w:rsidRPr="00916F5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ABE83D" w14:textId="77777777" w:rsidR="000303E5" w:rsidRDefault="000303E5" w:rsidP="00485F8F">
      <w:r>
        <w:separator/>
      </w:r>
    </w:p>
  </w:endnote>
  <w:endnote w:type="continuationSeparator" w:id="0">
    <w:p w14:paraId="20557BCB" w14:textId="77777777" w:rsidR="000303E5" w:rsidRDefault="000303E5" w:rsidP="00485F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2957016"/>
      <w:docPartObj>
        <w:docPartGallery w:val="Page Numbers (Bottom of Page)"/>
        <w:docPartUnique/>
      </w:docPartObj>
    </w:sdtPr>
    <w:sdtEndPr/>
    <w:sdtContent>
      <w:p w14:paraId="7F9E351E" w14:textId="77777777" w:rsidR="00547773" w:rsidRDefault="00547773">
        <w:pPr>
          <w:pStyle w:val="a5"/>
          <w:jc w:val="center"/>
        </w:pPr>
        <w:r>
          <w:fldChar w:fldCharType="begin"/>
        </w:r>
        <w:r>
          <w:instrText>PAGE   \* MERGEFORMAT</w:instrText>
        </w:r>
        <w:r>
          <w:fldChar w:fldCharType="separate"/>
        </w:r>
        <w:r w:rsidR="00B91612" w:rsidRPr="00B91612">
          <w:rPr>
            <w:noProof/>
            <w:lang w:val="zh-CN"/>
          </w:rPr>
          <w:t>5</w:t>
        </w:r>
        <w:r>
          <w:fldChar w:fldCharType="end"/>
        </w:r>
      </w:p>
    </w:sdtContent>
  </w:sdt>
  <w:p w14:paraId="7368B742" w14:textId="77777777" w:rsidR="00547773" w:rsidRDefault="00547773">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E3F202" w14:textId="77777777" w:rsidR="000303E5" w:rsidRDefault="000303E5" w:rsidP="00485F8F">
      <w:r>
        <w:separator/>
      </w:r>
    </w:p>
  </w:footnote>
  <w:footnote w:type="continuationSeparator" w:id="0">
    <w:p w14:paraId="0B672567" w14:textId="77777777" w:rsidR="000303E5" w:rsidRDefault="000303E5" w:rsidP="00485F8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trackRevision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BDB"/>
    <w:rsid w:val="000115C3"/>
    <w:rsid w:val="000303E5"/>
    <w:rsid w:val="00160EA7"/>
    <w:rsid w:val="001F74C7"/>
    <w:rsid w:val="00226FA3"/>
    <w:rsid w:val="00287249"/>
    <w:rsid w:val="00485F8F"/>
    <w:rsid w:val="004B40B8"/>
    <w:rsid w:val="00547773"/>
    <w:rsid w:val="0055094E"/>
    <w:rsid w:val="005A44AC"/>
    <w:rsid w:val="005B1CD2"/>
    <w:rsid w:val="005C62FB"/>
    <w:rsid w:val="00630859"/>
    <w:rsid w:val="00664C20"/>
    <w:rsid w:val="007C0EDC"/>
    <w:rsid w:val="00831EA7"/>
    <w:rsid w:val="00856003"/>
    <w:rsid w:val="008707FB"/>
    <w:rsid w:val="00873A84"/>
    <w:rsid w:val="008D3BDB"/>
    <w:rsid w:val="00916F58"/>
    <w:rsid w:val="009A7BE2"/>
    <w:rsid w:val="00A413A5"/>
    <w:rsid w:val="00A7499B"/>
    <w:rsid w:val="00A75237"/>
    <w:rsid w:val="00B02237"/>
    <w:rsid w:val="00B6197B"/>
    <w:rsid w:val="00B91612"/>
    <w:rsid w:val="00BB2359"/>
    <w:rsid w:val="00C12762"/>
    <w:rsid w:val="00C4003A"/>
    <w:rsid w:val="00C47980"/>
    <w:rsid w:val="00C91C20"/>
    <w:rsid w:val="00D909D8"/>
    <w:rsid w:val="00DF4396"/>
    <w:rsid w:val="00E3025C"/>
    <w:rsid w:val="00E50645"/>
    <w:rsid w:val="00E71E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D30E79"/>
  <w15:chartTrackingRefBased/>
  <w15:docId w15:val="{DDCD2CBD-0393-4736-A8F2-831D30F93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5F8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85F8F"/>
    <w:rPr>
      <w:sz w:val="18"/>
      <w:szCs w:val="18"/>
    </w:rPr>
  </w:style>
  <w:style w:type="paragraph" w:styleId="a5">
    <w:name w:val="footer"/>
    <w:basedOn w:val="a"/>
    <w:link w:val="a6"/>
    <w:uiPriority w:val="99"/>
    <w:unhideWhenUsed/>
    <w:rsid w:val="00485F8F"/>
    <w:pPr>
      <w:tabs>
        <w:tab w:val="center" w:pos="4153"/>
        <w:tab w:val="right" w:pos="8306"/>
      </w:tabs>
      <w:snapToGrid w:val="0"/>
      <w:jc w:val="left"/>
    </w:pPr>
    <w:rPr>
      <w:sz w:val="18"/>
      <w:szCs w:val="18"/>
    </w:rPr>
  </w:style>
  <w:style w:type="character" w:customStyle="1" w:styleId="a6">
    <w:name w:val="页脚 字符"/>
    <w:basedOn w:val="a0"/>
    <w:link w:val="a5"/>
    <w:uiPriority w:val="99"/>
    <w:rsid w:val="00485F8F"/>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6.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206</TotalTime>
  <Pages>7</Pages>
  <Words>275</Words>
  <Characters>1568</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TJU</Company>
  <LinksUpToDate>false</LinksUpToDate>
  <CharactersWithSpaces>1840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用户41</dc:creator>
  <cp:keywords/>
  <dc:description/>
  <cp:lastModifiedBy>Jiangtao Li</cp:lastModifiedBy>
  <cp:revision>23</cp:revision>
  <dcterms:created xsi:type="dcterms:W3CDTF">2019-08-25T09:02:00Z</dcterms:created>
  <dcterms:modified xsi:type="dcterms:W3CDTF">2020-10-24T14:06:00Z</dcterms:modified>
</cp:coreProperties>
</file>